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8B" w:rsidRDefault="00B50D8B" w:rsidP="00B50D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50D8B">
        <w:tc>
          <w:tcPr>
            <w:tcW w:w="4677" w:type="dxa"/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 июня 2014 года</w:t>
            </w:r>
          </w:p>
        </w:tc>
        <w:tc>
          <w:tcPr>
            <w:tcW w:w="4677" w:type="dxa"/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 460</w:t>
            </w:r>
          </w:p>
        </w:tc>
      </w:tr>
    </w:tbl>
    <w:p w:rsidR="00B50D8B" w:rsidRDefault="00B50D8B" w:rsidP="00B50D8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УКАЗ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ПРЕЗИДЕНТА РОССИЙСКОЙ ФЕДЕРАЦИИ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ОБ УТВЕРЖДЕНИИ ФОРМЫ СПРАВКИ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О ДОХОДАХ, РАСХОДАХ, ОБ ИМУЩЕСТВЕ И ОБЯЗАТЕЛЬСТВАХ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ИМУЩЕСТВЕННОГО ХАРАКТЕРА И ВНЕСЕНИИ ИЗМЕНЕНИЙ В НЕКОТОРЫЕ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АКТЫ ПРЕЗИДЕНТА РОССИЙСКОЙ ФЕДЕРАЦИИ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B50D8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>Список изменяющих документов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 xml:space="preserve">(в ред. Указов Президента РФ от 19.09.2017 </w:t>
            </w:r>
            <w:hyperlink r:id="rId6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N 431</w:t>
              </w:r>
            </w:hyperlink>
            <w:r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 xml:space="preserve">от 09.10.2017 </w:t>
            </w:r>
            <w:hyperlink r:id="rId7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N 472</w:t>
              </w:r>
            </w:hyperlink>
            <w:r>
              <w:rPr>
                <w:rFonts w:ascii="Arial" w:hAnsi="Arial" w:cs="Arial"/>
                <w:color w:val="392C69"/>
                <w:sz w:val="14"/>
                <w:szCs w:val="14"/>
              </w:rPr>
              <w:t>)</w:t>
            </w: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rFonts w:ascii="Arial" w:hAnsi="Arial" w:cs="Arial"/>
            <w:color w:val="0000FF"/>
            <w:sz w:val="14"/>
            <w:szCs w:val="14"/>
          </w:rPr>
          <w:t>N 230-ФЗ</w:t>
        </w:r>
      </w:hyperlink>
      <w:r>
        <w:rPr>
          <w:rFonts w:ascii="Arial" w:hAnsi="Arial" w:cs="Arial"/>
          <w:sz w:val="14"/>
          <w:szCs w:val="14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1. Утвердить прилагаемую </w:t>
      </w:r>
      <w:hyperlink w:anchor="Par77" w:history="1">
        <w:r>
          <w:rPr>
            <w:rFonts w:ascii="Arial" w:hAnsi="Arial" w:cs="Arial"/>
            <w:color w:val="0000FF"/>
            <w:sz w:val="14"/>
            <w:szCs w:val="14"/>
          </w:rPr>
          <w:t>форму</w:t>
        </w:r>
      </w:hyperlink>
      <w:r>
        <w:rPr>
          <w:rFonts w:ascii="Arial" w:hAnsi="Arial" w:cs="Arial"/>
          <w:sz w:val="14"/>
          <w:szCs w:val="14"/>
        </w:rPr>
        <w:t xml:space="preserve"> справки о доходах, расходах, об имуществе и обязательствах имущественного характера.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7" w:history="1">
        <w:r>
          <w:rPr>
            <w:rFonts w:ascii="Arial" w:hAnsi="Arial" w:cs="Arial"/>
            <w:color w:val="0000FF"/>
            <w:sz w:val="14"/>
            <w:szCs w:val="14"/>
          </w:rPr>
          <w:t>форме</w:t>
        </w:r>
      </w:hyperlink>
      <w:r>
        <w:rPr>
          <w:rFonts w:ascii="Arial" w:hAnsi="Arial" w:cs="Arial"/>
          <w:sz w:val="14"/>
          <w:szCs w:val="14"/>
        </w:rPr>
        <w:t xml:space="preserve"> справки, утвержденной настоящим Указом.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3. Внести в </w:t>
      </w:r>
      <w:hyperlink r:id="rId9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0" w:history="1">
        <w:r>
          <w:rPr>
            <w:rFonts w:ascii="Arial" w:hAnsi="Arial" w:cs="Arial"/>
            <w:color w:val="0000FF"/>
            <w:sz w:val="14"/>
            <w:szCs w:val="14"/>
          </w:rPr>
          <w:t>Положение</w:t>
        </w:r>
      </w:hyperlink>
      <w:r>
        <w:rPr>
          <w:rFonts w:ascii="Arial" w:hAnsi="Arial" w:cs="Arial"/>
          <w:sz w:val="14"/>
          <w:szCs w:val="1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а) в </w:t>
      </w:r>
      <w:hyperlink r:id="rId11" w:history="1">
        <w:r>
          <w:rPr>
            <w:rFonts w:ascii="Arial" w:hAnsi="Arial" w:cs="Arial"/>
            <w:color w:val="0000FF"/>
            <w:sz w:val="14"/>
            <w:szCs w:val="14"/>
          </w:rPr>
          <w:t>Указе</w:t>
        </w:r>
      </w:hyperlink>
      <w:r>
        <w:rPr>
          <w:rFonts w:ascii="Arial" w:hAnsi="Arial" w:cs="Arial"/>
          <w:sz w:val="14"/>
          <w:szCs w:val="14"/>
        </w:rPr>
        <w:t>:</w:t>
      </w:r>
    </w:p>
    <w:p w:rsidR="00B50D8B" w:rsidRDefault="0043479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12" w:history="1">
        <w:r w:rsidR="00B50D8B">
          <w:rPr>
            <w:rFonts w:ascii="Arial" w:hAnsi="Arial" w:cs="Arial"/>
            <w:color w:val="0000FF"/>
            <w:sz w:val="14"/>
            <w:szCs w:val="14"/>
          </w:rPr>
          <w:t>подпункты "б"</w:t>
        </w:r>
      </w:hyperlink>
      <w:r w:rsidR="00B50D8B">
        <w:rPr>
          <w:rFonts w:ascii="Arial" w:hAnsi="Arial" w:cs="Arial"/>
          <w:sz w:val="14"/>
          <w:szCs w:val="14"/>
        </w:rPr>
        <w:t xml:space="preserve"> - </w:t>
      </w:r>
      <w:hyperlink r:id="rId13" w:history="1">
        <w:r w:rsidR="00B50D8B">
          <w:rPr>
            <w:rFonts w:ascii="Arial" w:hAnsi="Arial" w:cs="Arial"/>
            <w:color w:val="0000FF"/>
            <w:sz w:val="14"/>
            <w:szCs w:val="14"/>
          </w:rPr>
          <w:t>"и" пункта 1</w:t>
        </w:r>
      </w:hyperlink>
      <w:r w:rsidR="00B50D8B">
        <w:rPr>
          <w:rFonts w:ascii="Arial" w:hAnsi="Arial" w:cs="Arial"/>
          <w:sz w:val="14"/>
          <w:szCs w:val="14"/>
        </w:rPr>
        <w:t xml:space="preserve"> признать утратившими силу;</w:t>
      </w:r>
    </w:p>
    <w:p w:rsidR="00B50D8B" w:rsidRDefault="0043479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14" w:history="1">
        <w:r w:rsidR="00B50D8B">
          <w:rPr>
            <w:rFonts w:ascii="Arial" w:hAnsi="Arial" w:cs="Arial"/>
            <w:color w:val="0000FF"/>
            <w:sz w:val="14"/>
            <w:szCs w:val="14"/>
          </w:rPr>
          <w:t>пункт 2</w:t>
        </w:r>
      </w:hyperlink>
      <w:r w:rsidR="00B50D8B">
        <w:rPr>
          <w:rFonts w:ascii="Arial" w:hAnsi="Arial" w:cs="Arial"/>
          <w:sz w:val="14"/>
          <w:szCs w:val="14"/>
        </w:rPr>
        <w:t xml:space="preserve"> изложить в следующей редакции: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B50D8B" w:rsidRDefault="0043479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15" w:history="1">
        <w:r w:rsidR="00B50D8B">
          <w:rPr>
            <w:rFonts w:ascii="Arial" w:hAnsi="Arial" w:cs="Arial"/>
            <w:color w:val="0000FF"/>
            <w:sz w:val="14"/>
            <w:szCs w:val="14"/>
          </w:rPr>
          <w:t>пункт 3</w:t>
        </w:r>
      </w:hyperlink>
      <w:r w:rsidR="00B50D8B">
        <w:rPr>
          <w:rFonts w:ascii="Arial" w:hAnsi="Arial" w:cs="Arial"/>
          <w:sz w:val="14"/>
          <w:szCs w:val="14"/>
        </w:rPr>
        <w:t xml:space="preserve"> признать утратившим силу;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б) в </w:t>
      </w:r>
      <w:hyperlink r:id="rId16" w:history="1">
        <w:r>
          <w:rPr>
            <w:rFonts w:ascii="Arial" w:hAnsi="Arial" w:cs="Arial"/>
            <w:color w:val="0000FF"/>
            <w:sz w:val="14"/>
            <w:szCs w:val="14"/>
          </w:rPr>
          <w:t>Положении</w:t>
        </w:r>
      </w:hyperlink>
      <w:r>
        <w:rPr>
          <w:rFonts w:ascii="Arial" w:hAnsi="Arial" w:cs="Arial"/>
          <w:sz w:val="14"/>
          <w:szCs w:val="14"/>
        </w:rPr>
        <w:t>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</w:t>
      </w:r>
      <w:hyperlink r:id="rId17" w:history="1">
        <w:r>
          <w:rPr>
            <w:rFonts w:ascii="Arial" w:hAnsi="Arial" w:cs="Arial"/>
            <w:color w:val="0000FF"/>
            <w:sz w:val="14"/>
            <w:szCs w:val="14"/>
          </w:rPr>
          <w:t>пункте 3</w:t>
        </w:r>
      </w:hyperlink>
      <w:r>
        <w:rPr>
          <w:rFonts w:ascii="Arial" w:hAnsi="Arial" w:cs="Arial"/>
          <w:sz w:val="14"/>
          <w:szCs w:val="1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</w:t>
      </w:r>
      <w:hyperlink r:id="rId18" w:history="1">
        <w:r>
          <w:rPr>
            <w:rFonts w:ascii="Arial" w:hAnsi="Arial" w:cs="Arial"/>
            <w:color w:val="0000FF"/>
            <w:sz w:val="14"/>
            <w:szCs w:val="14"/>
          </w:rPr>
          <w:t>подпункте "б" пункта 4</w:t>
        </w:r>
      </w:hyperlink>
      <w:r>
        <w:rPr>
          <w:rFonts w:ascii="Arial" w:hAnsi="Arial" w:cs="Arial"/>
          <w:sz w:val="14"/>
          <w:szCs w:val="1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</w:t>
      </w:r>
      <w:hyperlink r:id="rId19" w:history="1">
        <w:r>
          <w:rPr>
            <w:rFonts w:ascii="Arial" w:hAnsi="Arial" w:cs="Arial"/>
            <w:color w:val="0000FF"/>
            <w:sz w:val="14"/>
            <w:szCs w:val="14"/>
          </w:rPr>
          <w:t>абзаце втором пункта 5</w:t>
        </w:r>
      </w:hyperlink>
      <w:r>
        <w:rPr>
          <w:rFonts w:ascii="Arial" w:hAnsi="Arial" w:cs="Arial"/>
          <w:sz w:val="14"/>
          <w:szCs w:val="1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4. Внести в </w:t>
      </w:r>
      <w:hyperlink r:id="rId20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1" w:history="1">
        <w:r>
          <w:rPr>
            <w:rFonts w:ascii="Arial" w:hAnsi="Arial" w:cs="Arial"/>
            <w:color w:val="0000FF"/>
            <w:sz w:val="14"/>
            <w:szCs w:val="14"/>
          </w:rPr>
          <w:t>Положение</w:t>
        </w:r>
      </w:hyperlink>
      <w:r>
        <w:rPr>
          <w:rFonts w:ascii="Arial" w:hAnsi="Arial" w:cs="Arial"/>
          <w:sz w:val="14"/>
          <w:szCs w:val="1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а) в </w:t>
      </w:r>
      <w:hyperlink r:id="rId22" w:history="1">
        <w:r>
          <w:rPr>
            <w:rFonts w:ascii="Arial" w:hAnsi="Arial" w:cs="Arial"/>
            <w:color w:val="0000FF"/>
            <w:sz w:val="14"/>
            <w:szCs w:val="14"/>
          </w:rPr>
          <w:t>Указе</w:t>
        </w:r>
      </w:hyperlink>
      <w:r>
        <w:rPr>
          <w:rFonts w:ascii="Arial" w:hAnsi="Arial" w:cs="Arial"/>
          <w:sz w:val="14"/>
          <w:szCs w:val="14"/>
        </w:rPr>
        <w:t>:</w:t>
      </w:r>
    </w:p>
    <w:p w:rsidR="00B50D8B" w:rsidRDefault="0043479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23" w:history="1">
        <w:r w:rsidR="00B50D8B">
          <w:rPr>
            <w:rFonts w:ascii="Arial" w:hAnsi="Arial" w:cs="Arial"/>
            <w:color w:val="0000FF"/>
            <w:sz w:val="14"/>
            <w:szCs w:val="14"/>
          </w:rPr>
          <w:t>подпункты "б"</w:t>
        </w:r>
      </w:hyperlink>
      <w:r w:rsidR="00B50D8B">
        <w:rPr>
          <w:rFonts w:ascii="Arial" w:hAnsi="Arial" w:cs="Arial"/>
          <w:sz w:val="14"/>
          <w:szCs w:val="14"/>
        </w:rPr>
        <w:t xml:space="preserve"> - </w:t>
      </w:r>
      <w:hyperlink r:id="rId24" w:history="1">
        <w:r w:rsidR="00B50D8B">
          <w:rPr>
            <w:rFonts w:ascii="Arial" w:hAnsi="Arial" w:cs="Arial"/>
            <w:color w:val="0000FF"/>
            <w:sz w:val="14"/>
            <w:szCs w:val="14"/>
          </w:rPr>
          <w:t>"д" пункта 1</w:t>
        </w:r>
      </w:hyperlink>
      <w:r w:rsidR="00B50D8B">
        <w:rPr>
          <w:rFonts w:ascii="Arial" w:hAnsi="Arial" w:cs="Arial"/>
          <w:sz w:val="14"/>
          <w:szCs w:val="14"/>
        </w:rPr>
        <w:t xml:space="preserve"> признать утратившими силу;</w:t>
      </w:r>
    </w:p>
    <w:p w:rsidR="00B50D8B" w:rsidRDefault="0043479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25" w:history="1">
        <w:r w:rsidR="00B50D8B">
          <w:rPr>
            <w:rFonts w:ascii="Arial" w:hAnsi="Arial" w:cs="Arial"/>
            <w:color w:val="0000FF"/>
            <w:sz w:val="14"/>
            <w:szCs w:val="14"/>
          </w:rPr>
          <w:t>пункт 2</w:t>
        </w:r>
      </w:hyperlink>
      <w:r w:rsidR="00B50D8B">
        <w:rPr>
          <w:rFonts w:ascii="Arial" w:hAnsi="Arial" w:cs="Arial"/>
          <w:sz w:val="14"/>
          <w:szCs w:val="14"/>
        </w:rPr>
        <w:t xml:space="preserve"> изложить в следующей редакции: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б) в </w:t>
      </w:r>
      <w:hyperlink r:id="rId26" w:history="1">
        <w:r>
          <w:rPr>
            <w:rFonts w:ascii="Arial" w:hAnsi="Arial" w:cs="Arial"/>
            <w:color w:val="0000FF"/>
            <w:sz w:val="14"/>
            <w:szCs w:val="14"/>
          </w:rPr>
          <w:t>абзаце первом пункта 3</w:t>
        </w:r>
      </w:hyperlink>
      <w:r>
        <w:rPr>
          <w:rFonts w:ascii="Arial" w:hAnsi="Arial" w:cs="Arial"/>
          <w:sz w:val="14"/>
          <w:szCs w:val="1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5. Внести в </w:t>
      </w:r>
      <w:hyperlink r:id="rId27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</w:t>
      </w:r>
      <w:r>
        <w:rPr>
          <w:rFonts w:ascii="Arial" w:hAnsi="Arial" w:cs="Arial"/>
          <w:sz w:val="14"/>
          <w:szCs w:val="14"/>
        </w:rPr>
        <w:lastRenderedPageBreak/>
        <w:t xml:space="preserve">имущественного характера" (Собрание законодательства Российской Федерации, 2009, N 21, ст. 2545; 2013, N 40, ст. 5044) изменение, изложив </w:t>
      </w:r>
      <w:hyperlink r:id="rId28" w:history="1">
        <w:r>
          <w:rPr>
            <w:rFonts w:ascii="Arial" w:hAnsi="Arial" w:cs="Arial"/>
            <w:color w:val="0000FF"/>
            <w:sz w:val="14"/>
            <w:szCs w:val="14"/>
          </w:rPr>
          <w:t>абзац первый пункта 1</w:t>
        </w:r>
      </w:hyperlink>
      <w:r>
        <w:rPr>
          <w:rFonts w:ascii="Arial" w:hAnsi="Arial" w:cs="Arial"/>
          <w:sz w:val="14"/>
          <w:szCs w:val="14"/>
        </w:rPr>
        <w:t xml:space="preserve"> в следующей редакции: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9" w:history="1">
        <w:r>
          <w:rPr>
            <w:rFonts w:ascii="Arial" w:hAnsi="Arial" w:cs="Arial"/>
            <w:color w:val="0000FF"/>
            <w:sz w:val="14"/>
            <w:szCs w:val="14"/>
          </w:rPr>
          <w:t>Положением</w:t>
        </w:r>
      </w:hyperlink>
      <w:r>
        <w:rPr>
          <w:rFonts w:ascii="Arial" w:hAnsi="Arial" w:cs="Arial"/>
          <w:sz w:val="14"/>
          <w:szCs w:val="14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6. Внести в </w:t>
      </w:r>
      <w:hyperlink r:id="rId30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а) </w:t>
      </w:r>
      <w:hyperlink r:id="rId31" w:history="1">
        <w:r>
          <w:rPr>
            <w:rFonts w:ascii="Arial" w:hAnsi="Arial" w:cs="Arial"/>
            <w:color w:val="0000FF"/>
            <w:sz w:val="14"/>
            <w:szCs w:val="14"/>
          </w:rPr>
          <w:t>абзац первый пункта 1</w:t>
        </w:r>
      </w:hyperlink>
      <w:r>
        <w:rPr>
          <w:rFonts w:ascii="Arial" w:hAnsi="Arial" w:cs="Arial"/>
          <w:sz w:val="14"/>
          <w:szCs w:val="14"/>
        </w:rPr>
        <w:t xml:space="preserve"> дополнить словами "по утвержденной Президентом Российской Федерации форме справки";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б) в </w:t>
      </w:r>
      <w:hyperlink r:id="rId32" w:history="1">
        <w:r>
          <w:rPr>
            <w:rFonts w:ascii="Arial" w:hAnsi="Arial" w:cs="Arial"/>
            <w:color w:val="0000FF"/>
            <w:sz w:val="14"/>
            <w:szCs w:val="14"/>
          </w:rPr>
          <w:t>пункте 2</w:t>
        </w:r>
      </w:hyperlink>
      <w:r>
        <w:rPr>
          <w:rFonts w:ascii="Arial" w:hAnsi="Arial" w:cs="Arial"/>
          <w:sz w:val="14"/>
          <w:szCs w:val="1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в) в </w:t>
      </w:r>
      <w:hyperlink r:id="rId33" w:history="1">
        <w:r>
          <w:rPr>
            <w:rFonts w:ascii="Arial" w:hAnsi="Arial" w:cs="Arial"/>
            <w:color w:val="0000FF"/>
            <w:sz w:val="14"/>
            <w:szCs w:val="14"/>
          </w:rPr>
          <w:t>пункте 3</w:t>
        </w:r>
      </w:hyperlink>
      <w:r>
        <w:rPr>
          <w:rFonts w:ascii="Arial" w:hAnsi="Arial" w:cs="Arial"/>
          <w:sz w:val="14"/>
          <w:szCs w:val="1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г) в </w:t>
      </w:r>
      <w:hyperlink r:id="rId34" w:history="1">
        <w:r>
          <w:rPr>
            <w:rFonts w:ascii="Arial" w:hAnsi="Arial" w:cs="Arial"/>
            <w:color w:val="0000FF"/>
            <w:sz w:val="14"/>
            <w:szCs w:val="14"/>
          </w:rPr>
          <w:t>пункте 4</w:t>
        </w:r>
      </w:hyperlink>
      <w:r>
        <w:rPr>
          <w:rFonts w:ascii="Arial" w:hAnsi="Arial" w:cs="Arial"/>
          <w:sz w:val="14"/>
          <w:szCs w:val="1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д) в </w:t>
      </w:r>
      <w:hyperlink r:id="rId35" w:history="1">
        <w:r>
          <w:rPr>
            <w:rFonts w:ascii="Arial" w:hAnsi="Arial" w:cs="Arial"/>
            <w:color w:val="0000FF"/>
            <w:sz w:val="14"/>
            <w:szCs w:val="14"/>
          </w:rPr>
          <w:t>пункте 5</w:t>
        </w:r>
      </w:hyperlink>
      <w:r>
        <w:rPr>
          <w:rFonts w:ascii="Arial" w:hAnsi="Arial" w:cs="Arial"/>
          <w:sz w:val="14"/>
          <w:szCs w:val="1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е) в </w:t>
      </w:r>
      <w:hyperlink r:id="rId36" w:history="1">
        <w:r>
          <w:rPr>
            <w:rFonts w:ascii="Arial" w:hAnsi="Arial" w:cs="Arial"/>
            <w:color w:val="0000FF"/>
            <w:sz w:val="14"/>
            <w:szCs w:val="14"/>
          </w:rPr>
          <w:t>пункте 6</w:t>
        </w:r>
      </w:hyperlink>
      <w:r>
        <w:rPr>
          <w:rFonts w:ascii="Arial" w:hAnsi="Arial" w:cs="Arial"/>
          <w:sz w:val="14"/>
          <w:szCs w:val="1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ж) </w:t>
      </w:r>
      <w:hyperlink r:id="rId37" w:history="1">
        <w:r>
          <w:rPr>
            <w:rFonts w:ascii="Arial" w:hAnsi="Arial" w:cs="Arial"/>
            <w:color w:val="0000FF"/>
            <w:sz w:val="14"/>
            <w:szCs w:val="14"/>
          </w:rPr>
          <w:t>пункт 8</w:t>
        </w:r>
      </w:hyperlink>
      <w:r>
        <w:rPr>
          <w:rFonts w:ascii="Arial" w:hAnsi="Arial" w:cs="Arial"/>
          <w:sz w:val="14"/>
          <w:szCs w:val="14"/>
        </w:rPr>
        <w:t xml:space="preserve"> изложить в следующей редакции: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7. Внести в </w:t>
      </w:r>
      <w:hyperlink r:id="rId38" w:history="1">
        <w:r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>
        <w:rPr>
          <w:rFonts w:ascii="Arial" w:hAnsi="Arial" w:cs="Arial"/>
          <w:sz w:val="14"/>
          <w:szCs w:val="1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а) </w:t>
      </w:r>
      <w:hyperlink r:id="rId39" w:history="1">
        <w:r>
          <w:rPr>
            <w:rFonts w:ascii="Arial" w:hAnsi="Arial" w:cs="Arial"/>
            <w:color w:val="0000FF"/>
            <w:sz w:val="14"/>
            <w:szCs w:val="14"/>
          </w:rPr>
          <w:t>пункт 9</w:t>
        </w:r>
      </w:hyperlink>
      <w:r>
        <w:rPr>
          <w:rFonts w:ascii="Arial" w:hAnsi="Arial" w:cs="Arial"/>
          <w:sz w:val="14"/>
          <w:szCs w:val="14"/>
        </w:rPr>
        <w:t xml:space="preserve"> признать утратившим силу;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б) </w:t>
      </w:r>
      <w:hyperlink r:id="rId40" w:history="1">
        <w:r>
          <w:rPr>
            <w:rFonts w:ascii="Arial" w:hAnsi="Arial" w:cs="Arial"/>
            <w:color w:val="0000FF"/>
            <w:sz w:val="14"/>
            <w:szCs w:val="14"/>
          </w:rPr>
          <w:t>дополнить</w:t>
        </w:r>
      </w:hyperlink>
      <w:r>
        <w:rPr>
          <w:rFonts w:ascii="Arial" w:hAnsi="Arial" w:cs="Arial"/>
          <w:sz w:val="14"/>
          <w:szCs w:val="14"/>
        </w:rPr>
        <w:t xml:space="preserve"> пунктом 9.1 следующего содержания: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"9.1. Установить, что сведения, предусмотренные </w:t>
      </w:r>
      <w:hyperlink r:id="rId41" w:history="1">
        <w:r>
          <w:rPr>
            <w:rFonts w:ascii="Arial" w:hAnsi="Arial" w:cs="Arial"/>
            <w:color w:val="0000FF"/>
            <w:sz w:val="14"/>
            <w:szCs w:val="14"/>
          </w:rPr>
          <w:t>статьей 3</w:t>
        </w:r>
      </w:hyperlink>
      <w:r>
        <w:rPr>
          <w:rFonts w:ascii="Arial" w:hAnsi="Arial" w:cs="Arial"/>
          <w:sz w:val="14"/>
          <w:szCs w:val="1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8. Настоящий Указ вступает в силу с 1 января 2015 г.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Президент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Российской Федерации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В.ПУТИН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Москва, Кремль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23 июня 2014 года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 460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Утверждена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Указом Президента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Российской Федерации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от 23 июня 2014 г. N 460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B50D8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>Список изменяющих документов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 xml:space="preserve">(в ред. Указов Президента РФ от 19.09.2017 </w:t>
            </w:r>
            <w:hyperlink r:id="rId42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N 431</w:t>
              </w:r>
            </w:hyperlink>
            <w:r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>
              <w:rPr>
                <w:rFonts w:ascii="Arial" w:hAnsi="Arial" w:cs="Arial"/>
                <w:color w:val="392C69"/>
                <w:sz w:val="14"/>
                <w:szCs w:val="14"/>
              </w:rPr>
              <w:t xml:space="preserve">от 09.10.2017 </w:t>
            </w:r>
            <w:hyperlink r:id="rId4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N 472</w:t>
              </w:r>
            </w:hyperlink>
            <w:r>
              <w:rPr>
                <w:rFonts w:ascii="Arial" w:hAnsi="Arial" w:cs="Arial"/>
                <w:color w:val="392C69"/>
                <w:sz w:val="14"/>
                <w:szCs w:val="14"/>
              </w:rPr>
              <w:t>)</w:t>
            </w: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(указывается наименование кадрового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подразделения федерального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государственного органа, иного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органа или организации)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77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СПРАВКА </w:t>
      </w:r>
      <w:hyperlink w:anchor="Par11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о доходах, расходах, об имуществе и обязательствах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имущественного характера </w:t>
      </w:r>
      <w:hyperlink w:anchor="Par11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отчество, дата рождения, серия и номер паспорта,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(место работы (службы), занимаемая (замещаемая) должность; в случае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 замещение которой претендует гражданин (если применимо))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ребенка (нужное подчеркнуть)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отчество, дата рождения, серия и номер паспорта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или свидетельства о рождении (для несовершеннолетнего ребенка,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не имеющего паспорта), дата выдачи и орган, выдавший документ)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(адрес места регистрации, основное место работы (службы), занимаемая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праве   собственности,   о   вкладах  в  банках,  ценных  бумагах,  об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обязательствах имущественного характера по состоянию на "__" ______ 20__ г.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114"/>
      <w:bookmarkEnd w:id="2"/>
      <w:r>
        <w:rPr>
          <w:rFonts w:ascii="Courier New" w:hAnsi="Courier New" w:cs="Courier New"/>
          <w:sz w:val="20"/>
          <w:szCs w:val="20"/>
        </w:rPr>
        <w:t xml:space="preserve">    &lt;1&gt;     Заполняется     собственноручно     или     с    использованием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правовыми актами Российской Федерации.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117"/>
      <w:bookmarkEnd w:id="3"/>
      <w:r>
        <w:rPr>
          <w:rFonts w:ascii="Courier New" w:hAnsi="Courier New" w:cs="Courier New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полномочий  по  которой  влечет  за  собой  обязанность  представлять такие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себя, на супругу (супруга) и на каждого несовершеннолетнего ребенка.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ar15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  <w:sectPr w:rsidR="00B50D8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Величина дохода </w:t>
            </w:r>
            <w:hyperlink w:anchor="Par16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159"/>
      <w:bookmarkEnd w:id="4"/>
      <w:r>
        <w:rPr>
          <w:rFonts w:ascii="Courier New" w:hAnsi="Courier New" w:cs="Courier New"/>
          <w:sz w:val="20"/>
          <w:szCs w:val="20"/>
        </w:rPr>
        <w:t xml:space="preserve">    &lt;1&gt;  Указываются  доходы  (включая  пенсии,  пособия,  иные выплаты) за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отчетный период.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61"/>
      <w:bookmarkEnd w:id="5"/>
      <w:r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ar246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B50D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приобретения </w:t>
            </w:r>
            <w:hyperlink w:anchor="Par25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</w:tr>
      <w:tr w:rsidR="00B50D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B50D8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246"/>
      <w:bookmarkEnd w:id="6"/>
      <w:r>
        <w:rPr>
          <w:rFonts w:ascii="Courier New" w:hAnsi="Courier New" w:cs="Courier New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B50D8B" w:rsidRDefault="0043479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44" w:history="1">
        <w:r w:rsidR="00B50D8B">
          <w:rPr>
            <w:rFonts w:ascii="Courier New" w:hAnsi="Courier New" w:cs="Courier New"/>
            <w:color w:val="0000FF"/>
            <w:sz w:val="20"/>
            <w:szCs w:val="20"/>
          </w:rPr>
          <w:t>статьей 3</w:t>
        </w:r>
      </w:hyperlink>
      <w:r w:rsidR="00B50D8B">
        <w:rPr>
          <w:rFonts w:ascii="Courier New" w:hAnsi="Courier New" w:cs="Courier New"/>
          <w:sz w:val="20"/>
          <w:szCs w:val="20"/>
        </w:rPr>
        <w:t xml:space="preserve"> Федерального закона от 3 декабря 2012 г.  N  230-ФЗ  "О  контроле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иных  лиц  их доходам". Если правовые основания для представления указанных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отсутствуют, данный раздел не заполняется.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251"/>
      <w:bookmarkEnd w:id="7"/>
      <w:r>
        <w:rPr>
          <w:rFonts w:ascii="Courier New" w:hAnsi="Courier New" w:cs="Courier New"/>
          <w:sz w:val="20"/>
          <w:szCs w:val="20"/>
        </w:rPr>
        <w:t xml:space="preserve">    &lt;2&gt;   Указываются   наименование  и  реквизиты  документа,  являющегося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прилагается к настоящей справке.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B50D8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собственности </w:t>
            </w:r>
            <w:hyperlink w:anchor="Par35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приобретения и источник средств </w:t>
            </w:r>
            <w:hyperlink w:anchor="Par357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</w:tr>
      <w:tr w:rsidR="00B50D8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Земельные участки </w:t>
            </w:r>
            <w:hyperlink w:anchor="Par36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353"/>
      <w:bookmarkEnd w:id="8"/>
      <w:r>
        <w:rPr>
          <w:rFonts w:ascii="Courier New" w:hAnsi="Courier New" w:cs="Courier New"/>
          <w:sz w:val="20"/>
          <w:szCs w:val="20"/>
        </w:rPr>
        <w:t xml:space="preserve">    &lt;1&gt; Указывается вид собственности (индивидуальная, долевая, общая); для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доля лица, сведения об имуществе которого представляются.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357"/>
      <w:bookmarkEnd w:id="9"/>
      <w:r>
        <w:rPr>
          <w:rFonts w:ascii="Courier New" w:hAnsi="Courier New" w:cs="Courier New"/>
          <w:sz w:val="20"/>
          <w:szCs w:val="20"/>
        </w:rPr>
        <w:t xml:space="preserve">    &lt;2&gt; Указываются   наименование   и   реквизиты  документа,  являющегося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основанием  для  возникновения  права  собственности,  а  также  в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случаях, предусмотренных 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 закона  от  7  мая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2013 г. N 79-ФЗ "О запрете  отдельным  категориям  лиц  открывать  и  иметь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счета (вклады), хранить наличные денежные средства и ценности в иностранных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банках, расположенных за пределами территории Российской Федерации, владеть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средств, за счет которых приобретено имущество.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365"/>
      <w:bookmarkEnd w:id="10"/>
      <w:r>
        <w:rPr>
          <w:rFonts w:ascii="Courier New" w:hAnsi="Courier New" w:cs="Courier New"/>
          <w:sz w:val="20"/>
          <w:szCs w:val="20"/>
        </w:rPr>
        <w:t xml:space="preserve">    &lt;3&gt;  Указывается вид земельного участка (пая, доли): под индивидуальное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B50D8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собственности </w:t>
            </w:r>
            <w:hyperlink w:anchor="Par442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регистрации</w:t>
            </w:r>
          </w:p>
        </w:tc>
      </w:tr>
      <w:tr w:rsidR="00B50D8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442"/>
      <w:bookmarkEnd w:id="11"/>
      <w:r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доля лица, сведения об имуществе которого представляются.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и валюта счета </w:t>
            </w:r>
            <w:hyperlink w:anchor="Par48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Остаток на счете </w:t>
            </w:r>
            <w:hyperlink w:anchor="Par48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Сумма поступивших на счет денежных средств </w:t>
            </w:r>
            <w:hyperlink w:anchor="Par486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</w:tr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481"/>
      <w:bookmarkEnd w:id="12"/>
      <w:r>
        <w:rPr>
          <w:rFonts w:ascii="Courier New" w:hAnsi="Courier New" w:cs="Courier New"/>
          <w:sz w:val="20"/>
          <w:szCs w:val="20"/>
        </w:rPr>
        <w:t xml:space="preserve">    &lt;1&gt;  Указываются  вид счета (депозитный, текущий, расчетный, ссудный  и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валюта счета.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483"/>
      <w:bookmarkEnd w:id="13"/>
      <w:r>
        <w:rPr>
          <w:rFonts w:ascii="Courier New" w:hAnsi="Courier New" w:cs="Courier New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486"/>
      <w:bookmarkEnd w:id="14"/>
      <w:r>
        <w:rPr>
          <w:rFonts w:ascii="Courier New" w:hAnsi="Courier New" w:cs="Courier New"/>
          <w:sz w:val="20"/>
          <w:szCs w:val="20"/>
        </w:rPr>
        <w:t xml:space="preserve">    &lt;3&gt;  Указывается  общая сумма денежных поступлений на счет за  отчетный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  в  случаях,  если  указанная сумма превышает общий доход лица и его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случае к справке прилагается выписка о движении денежных средств по данному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рублях по курсу Банка России на отчетную дату.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Par493"/>
      <w:bookmarkEnd w:id="15"/>
      <w:r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Par495"/>
      <w:bookmarkEnd w:id="16"/>
      <w:r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Наименование и организационно-правовая форма организации </w:t>
            </w:r>
            <w:hyperlink w:anchor="Par54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Уставный капитал </w:t>
            </w:r>
            <w:hyperlink w:anchor="Par54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Доля участия </w:t>
            </w:r>
            <w:hyperlink w:anchor="Par549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участия </w:t>
            </w:r>
            <w:hyperlink w:anchor="Par552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541"/>
      <w:bookmarkEnd w:id="17"/>
      <w:r>
        <w:rPr>
          <w:rFonts w:ascii="Courier New" w:hAnsi="Courier New" w:cs="Courier New"/>
          <w:sz w:val="20"/>
          <w:szCs w:val="20"/>
        </w:rPr>
        <w:t xml:space="preserve">    &lt;1&gt;   Указываются  полное  или  сокращенное  официальное   наименование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кооператив, фонд и другие).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Par545"/>
      <w:bookmarkEnd w:id="18"/>
      <w:r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выраженных  в  иностранной валюте, уставный капитал указывается в рублях по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549"/>
      <w:bookmarkEnd w:id="19"/>
      <w:r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акций.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552"/>
      <w:bookmarkEnd w:id="20"/>
      <w:r>
        <w:rPr>
          <w:rFonts w:ascii="Courier New" w:hAnsi="Courier New" w:cs="Courier New"/>
          <w:sz w:val="20"/>
          <w:szCs w:val="20"/>
        </w:rPr>
        <w:t xml:space="preserve">    &lt;4&gt;  Указываются  основание  приобретения  доли участия  (учредительный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договор,  приватизация,  покупка,  мена, дарение, наследование и другие), а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реквизиты (дата, номер) соответствующего договора или акта.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ценной бумаги </w:t>
            </w:r>
            <w:hyperlink w:anchor="Par61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Общая стоимость </w:t>
            </w:r>
            <w:hyperlink w:anchor="Par616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493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>
        <w:rPr>
          <w:rFonts w:ascii="Courier New" w:hAnsi="Courier New" w:cs="Courier New"/>
          <w:sz w:val="20"/>
          <w:szCs w:val="20"/>
        </w:rPr>
        <w:t xml:space="preserve">   "Сведения   о   ценных   бумагах"  суммарная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организациях (руб.), 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Par613"/>
      <w:bookmarkEnd w:id="21"/>
      <w:r>
        <w:rPr>
          <w:rFonts w:ascii="Courier New" w:hAnsi="Courier New" w:cs="Courier New"/>
          <w:sz w:val="20"/>
          <w:szCs w:val="20"/>
        </w:rPr>
        <w:t xml:space="preserve">    &lt;1&gt; Указываются все  ценные  бумаги  по  видам  (облигации,  векселя  и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495" w:history="1">
        <w:r>
          <w:rPr>
            <w:rFonts w:ascii="Courier New" w:hAnsi="Courier New" w:cs="Courier New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hAnsi="Courier New" w:cs="Courier New"/>
          <w:sz w:val="20"/>
          <w:szCs w:val="20"/>
        </w:rPr>
        <w:t xml:space="preserve">  "Акции  и  иное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коммерческих организациях и фондах".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Par616"/>
      <w:bookmarkEnd w:id="22"/>
      <w:r>
        <w:rPr>
          <w:rFonts w:ascii="Courier New" w:hAnsi="Courier New" w:cs="Courier New"/>
          <w:sz w:val="20"/>
          <w:szCs w:val="20"/>
        </w:rPr>
        <w:t xml:space="preserve">    &lt;2&gt;  Указывается  общая  стоимость ценных бумаг данного вида исходя  из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стоимости  их  приобретения (если ее нельзя определить - исходя из рыночной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стоимости  или  номинальной  стоимости).  Для  обязательств,  выраженных  в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65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имущества </w:t>
            </w:r>
            <w:hyperlink w:anchor="Par659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и сроки пользования </w:t>
            </w:r>
            <w:hyperlink w:anchor="Par661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пользования </w:t>
            </w:r>
            <w:hyperlink w:anchor="Par663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Площадь (кв. м)</w:t>
            </w: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Par658"/>
      <w:bookmarkEnd w:id="23"/>
      <w:r>
        <w:rPr>
          <w:rFonts w:ascii="Courier New" w:hAnsi="Courier New" w:cs="Courier New"/>
          <w:sz w:val="20"/>
          <w:szCs w:val="20"/>
        </w:rPr>
        <w:t xml:space="preserve">    &lt;1&gt; Указываются по состоянию на отчетную дату.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Par659"/>
      <w:bookmarkEnd w:id="24"/>
      <w:r>
        <w:rPr>
          <w:rFonts w:ascii="Courier New" w:hAnsi="Courier New" w:cs="Courier New"/>
          <w:sz w:val="20"/>
          <w:szCs w:val="20"/>
        </w:rPr>
        <w:t xml:space="preserve">    &lt;2&gt;  Указывается  вид  недвижимого имущества (земельный участок,  жилой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дом, дача и другие).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Par661"/>
      <w:bookmarkEnd w:id="25"/>
      <w:r>
        <w:rPr>
          <w:rFonts w:ascii="Courier New" w:hAnsi="Courier New" w:cs="Courier New"/>
          <w:sz w:val="20"/>
          <w:szCs w:val="20"/>
        </w:rPr>
        <w:t xml:space="preserve">    &lt;3&gt;  Указываются  вид пользования (аренда, безвозмездное пользование  и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сроки пользования.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6" w:name="Par663"/>
      <w:bookmarkEnd w:id="26"/>
      <w:r>
        <w:rPr>
          <w:rFonts w:ascii="Courier New" w:hAnsi="Courier New" w:cs="Courier New"/>
          <w:sz w:val="20"/>
          <w:szCs w:val="20"/>
        </w:rPr>
        <w:t xml:space="preserve">    &lt;4&gt;    Указываются   основание    пользования   (договор,   фактическое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предоставление  и другие), а также реквизиты (дата, номер) соответствующего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договора или акта.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ar70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Содержание обязательства </w:t>
            </w:r>
            <w:hyperlink w:anchor="Par70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Кредитор (должник) </w:t>
            </w:r>
            <w:hyperlink w:anchor="Par706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возникновения </w:t>
            </w:r>
            <w:hyperlink w:anchor="Par708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Сумма обязательства/размер обязательства по состоянию на отчетную дату </w:t>
            </w:r>
            <w:hyperlink w:anchor="Par710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&lt;5&gt;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Условия обязательства </w:t>
            </w:r>
            <w:hyperlink w:anchor="Par714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&lt;6&gt;</w:t>
              </w:r>
            </w:hyperlink>
          </w:p>
        </w:tc>
      </w:tr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  <w:sectPr w:rsidR="00B50D8B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27" w:name="Par701"/>
      <w:bookmarkEnd w:id="27"/>
      <w:r>
        <w:rPr>
          <w:rFonts w:ascii="Arial" w:hAnsi="Arial" w:cs="Arial"/>
          <w:sz w:val="14"/>
          <w:szCs w:val="14"/>
        </w:rPr>
        <w:t>&lt;1&gt;  Указываются  имеющиеся  на  отчетную  дату  срочные  обязательства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финансового  характера  на  сумму,  равную  или  превышающую  500 000 руб.,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кредитором   или   должником   по   которым   является  лицо,  сведения  об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обязательствах которого представляются.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28" w:name="Par705"/>
      <w:bookmarkEnd w:id="28"/>
      <w:r>
        <w:rPr>
          <w:rFonts w:ascii="Arial" w:hAnsi="Arial" w:cs="Arial"/>
          <w:sz w:val="14"/>
          <w:szCs w:val="14"/>
        </w:rPr>
        <w:t>&lt;2&gt; Указывается существо обязательства (заем, кредит и другие).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29" w:name="Par706"/>
      <w:bookmarkEnd w:id="29"/>
      <w:r>
        <w:rPr>
          <w:rFonts w:ascii="Arial" w:hAnsi="Arial" w:cs="Arial"/>
          <w:sz w:val="14"/>
          <w:szCs w:val="14"/>
        </w:rPr>
        <w:t>&lt;3&gt;  Указывается  вторая  сторона обязательства: кредитор или  должник,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его фамилия, имя и отчество (наименование юридического лица), адрес.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30" w:name="Par708"/>
      <w:bookmarkEnd w:id="30"/>
      <w:r>
        <w:rPr>
          <w:rFonts w:ascii="Arial" w:hAnsi="Arial" w:cs="Arial"/>
          <w:sz w:val="14"/>
          <w:szCs w:val="14"/>
        </w:rPr>
        <w:t>&lt;4&gt;   Указываются   основание   возникновения  обязательства,  а  также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реквизиты (дата, номер) соответствующего договора или акта.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31" w:name="Par710"/>
      <w:bookmarkEnd w:id="31"/>
      <w:r>
        <w:rPr>
          <w:rFonts w:ascii="Arial" w:hAnsi="Arial" w:cs="Arial"/>
          <w:sz w:val="14"/>
          <w:szCs w:val="14"/>
        </w:rPr>
        <w:t>&lt;5&gt;  Указываются сумма основного обязательства (без суммы процентов)  и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размер  обязательства  по  состоянию  на  отчетную  дату. Для обязательств,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выраженных  в иностранной валюте, сумма указывается в рублях по курсу Банка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России на отчетную дату.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bookmarkStart w:id="32" w:name="Par714"/>
      <w:bookmarkEnd w:id="32"/>
      <w:r>
        <w:rPr>
          <w:rFonts w:ascii="Arial" w:hAnsi="Arial" w:cs="Arial"/>
          <w:sz w:val="14"/>
          <w:szCs w:val="14"/>
        </w:rPr>
        <w:t>&lt;6&gt;  Указываются годовая процентная ставка обязательства, заложенное  в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обеспечение  обязательства  имущество, выданные в обеспечение обязательства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гарантии и поручительства.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Приобретатель имущества по сделке </w:t>
            </w:r>
            <w:hyperlink w:anchor="Par754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Основание отчуждения имущества </w:t>
            </w:r>
            <w:hyperlink w:anchor="Par755" w:history="1">
              <w:r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Земельные участки: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Иное недвижимое имущество: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Транспортные средства: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D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Ценные бумаги: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</w:t>
            </w:r>
          </w:p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8B" w:rsidRDefault="00B5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--------------------------------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33" w:name="Par754"/>
      <w:bookmarkEnd w:id="33"/>
      <w:r>
        <w:rPr>
          <w:rFonts w:ascii="Arial" w:hAnsi="Arial" w:cs="Arial"/>
          <w:sz w:val="14"/>
          <w:szCs w:val="14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50D8B" w:rsidRDefault="00B50D8B" w:rsidP="00B50D8B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34" w:name="Par755"/>
      <w:bookmarkEnd w:id="34"/>
      <w:r>
        <w:rPr>
          <w:rFonts w:ascii="Arial" w:hAnsi="Arial" w:cs="Arial"/>
          <w:sz w:val="14"/>
          <w:szCs w:val="14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50D8B" w:rsidRDefault="00B50D8B" w:rsidP="00B50D8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0D8B" w:rsidRDefault="00B50D8B" w:rsidP="00B50D8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B50D8B"/>
    <w:rsid w:val="0043479B"/>
    <w:rsid w:val="00B50D8B"/>
    <w:rsid w:val="00C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C0F17665FBD0AB89D431E4310827A40B9CC736885E7E5E6B3BA445FEB1636B85B81E4166DC20AAAF73C6A91FC674A71ECA5F6C78D4BE64bE32N" TargetMode="External"/><Relationship Id="rId18" Type="http://schemas.openxmlformats.org/officeDocument/2006/relationships/hyperlink" Target="consultantplus://offline/ref=1CC0F17665FBD0AB89D431E4310827A40B9CC736885E7E5E6B3BA445FEB1636B85B81E4166DD21ADAD73C6A91FC674A71ECA5F6C78D4BE64bE32N" TargetMode="External"/><Relationship Id="rId26" Type="http://schemas.openxmlformats.org/officeDocument/2006/relationships/hyperlink" Target="consultantplus://offline/ref=1CC0F17665FBD0AB89D431E4310827A40B9CC736805C7E5E6B3BA445FEB1636B85B81E4166DC20A9AE73C6A91FC674A71ECA5F6C78D4BE64bE32N" TargetMode="External"/><Relationship Id="rId39" Type="http://schemas.openxmlformats.org/officeDocument/2006/relationships/hyperlink" Target="consultantplus://offline/ref=1CC0F17665FBD0AB89D431E4310827A40B9FC63288527E5E6B3BA445FEB1636B85B81E4166DC20A8AC73C6A91FC674A71ECA5F6C78D4BE64bE32N" TargetMode="External"/><Relationship Id="rId21" Type="http://schemas.openxmlformats.org/officeDocument/2006/relationships/hyperlink" Target="consultantplus://offline/ref=1CC0F17665FBD0AB89D431E4310827A40B9CC736805C7E5E6B3BA445FEB1636B85B81E4166DC20A9AD73C6A91FC674A71ECA5F6C78D4BE64bE32N" TargetMode="External"/><Relationship Id="rId34" Type="http://schemas.openxmlformats.org/officeDocument/2006/relationships/hyperlink" Target="consultantplus://offline/ref=1CC0F17665FBD0AB89D431E4310827A40B9CC53488597E5E6B3BA445FEB1636B85B81E4166DC20A9AB73C6A91FC674A71ECA5F6C78D4BE64bE32N" TargetMode="External"/><Relationship Id="rId42" Type="http://schemas.openxmlformats.org/officeDocument/2006/relationships/hyperlink" Target="consultantplus://offline/ref=1CC0F17665FBD0AB89D431E4310827A4089DCB31805C7E5E6B3BA445FEB1636B85B81E4166DC20ADA973C6A91FC674A71ECA5F6C78D4BE64bE32N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CC0F17665FBD0AB89D431E4310827A4089DCA378D587E5E6B3BA445FEB1636B85B81E4166DC20A8A073C6A91FC674A71ECA5F6C78D4BE64bE3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C0F17665FBD0AB89D431E4310827A40B9CC736885E7E5E6B3BA445FEB1636B85B81E4166DC20A9AD73C6A91FC674A71ECA5F6C78D4BE64bE32N" TargetMode="External"/><Relationship Id="rId29" Type="http://schemas.openxmlformats.org/officeDocument/2006/relationships/hyperlink" Target="consultantplus://offline/ref=1CC0F17665FBD0AB89D431E4310827A40B9CC736805C7E5E6B3BA445FEB1636B85B81E4166DC20A9AD73C6A91FC674A71ECA5F6C78D4BE64bE3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0F17665FBD0AB89D431E4310827A4089DCB31805C7E5E6B3BA445FEB1636B85B81E4166DC20ADA973C6A91FC674A71ECA5F6C78D4BE64bE32N" TargetMode="External"/><Relationship Id="rId11" Type="http://schemas.openxmlformats.org/officeDocument/2006/relationships/hyperlink" Target="consultantplus://offline/ref=1CC0F17665FBD0AB89D431E4310827A40B9CC736885E7E5E6B3BA445FEB1636B97B8464D67DB3EABA06690F85Ab93AN" TargetMode="External"/><Relationship Id="rId24" Type="http://schemas.openxmlformats.org/officeDocument/2006/relationships/hyperlink" Target="consultantplus://offline/ref=1CC0F17665FBD0AB89D431E4310827A40B9CC736805C7E5E6B3BA445FEB1636B85B81E4166DC20AAAB73C6A91FC674A71ECA5F6C78D4BE64bE32N" TargetMode="External"/><Relationship Id="rId32" Type="http://schemas.openxmlformats.org/officeDocument/2006/relationships/hyperlink" Target="consultantplus://offline/ref=1CC0F17665FBD0AB89D431E4310827A40B9CC53488597E5E6B3BA445FEB1636B85B81E4166DC20A9A973C6A91FC674A71ECA5F6C78D4BE64bE32N" TargetMode="External"/><Relationship Id="rId37" Type="http://schemas.openxmlformats.org/officeDocument/2006/relationships/hyperlink" Target="consultantplus://offline/ref=1CC0F17665FBD0AB89D431E4310827A40B9CC53488597E5E6B3BA445FEB1636B85B81E4166DC20A8A973C6A91FC674A71ECA5F6C78D4BE64bE32N" TargetMode="External"/><Relationship Id="rId40" Type="http://schemas.openxmlformats.org/officeDocument/2006/relationships/hyperlink" Target="consultantplus://offline/ref=1CC0F17665FBD0AB89D431E4310827A40B9FC63288527E5E6B3BA445FEB1636B97B8464D67DB3EABA06690F85Ab93AN" TargetMode="External"/><Relationship Id="rId45" Type="http://schemas.openxmlformats.org/officeDocument/2006/relationships/hyperlink" Target="consultantplus://offline/ref=1CC0F17665FBD0AB89D431E4310827A4099BC4368E597E5E6B3BA445FEB1636B85B81E4166DC20A8A973C6A91FC674A71ECA5F6C78D4BE64bE32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CC0F17665FBD0AB89D431E4310827A40B9CC736885E7E5E6B3BA445FEB1636B85B81E4166DC20AAA173C6A91FC674A71ECA5F6C78D4BE64bE32N" TargetMode="External"/><Relationship Id="rId23" Type="http://schemas.openxmlformats.org/officeDocument/2006/relationships/hyperlink" Target="consultantplus://offline/ref=1CC0F17665FBD0AB89D431E4310827A40B9CC736805C7E5E6B3BA445FEB1636B85B81E4166DC20ABA073C6A91FC674A71ECA5F6C78D4BE64bE32N" TargetMode="External"/><Relationship Id="rId28" Type="http://schemas.openxmlformats.org/officeDocument/2006/relationships/hyperlink" Target="consultantplus://offline/ref=1CC0F17665FBD0AB89D431E4310827A40B9FC135815C7E5E6B3BA445FEB1636B85B81E4166DC20ABAE73C6A91FC674A71ECA5F6C78D4BE64bE32N" TargetMode="External"/><Relationship Id="rId36" Type="http://schemas.openxmlformats.org/officeDocument/2006/relationships/hyperlink" Target="consultantplus://offline/ref=1CC0F17665FBD0AB89D431E4310827A40B9CC53488597E5E6B3BA445FEB1636B85B81E4166DC20A9AD73C6A91FC674A71ECA5F6C78D4BE64bE32N" TargetMode="External"/><Relationship Id="rId10" Type="http://schemas.openxmlformats.org/officeDocument/2006/relationships/hyperlink" Target="consultantplus://offline/ref=1CC0F17665FBD0AB89D431E4310827A40B9CC736885E7E5E6B3BA445FEB1636B85B81E4166DC20A9AD73C6A91FC674A71ECA5F6C78D4BE64bE32N" TargetMode="External"/><Relationship Id="rId19" Type="http://schemas.openxmlformats.org/officeDocument/2006/relationships/hyperlink" Target="consultantplus://offline/ref=1CC0F17665FBD0AB89D431E4310827A40B9CC736885E7E5E6B3BA445FEB1636B85B81E4166DC20A8AB73C6A91FC674A71ECA5F6C78D4BE64bE32N" TargetMode="External"/><Relationship Id="rId31" Type="http://schemas.openxmlformats.org/officeDocument/2006/relationships/hyperlink" Target="consultantplus://offline/ref=1CC0F17665FBD0AB89D431E4310827A40B9CC53488597E5E6B3BA445FEB1636B85B81E4166DC20ABAE73C6A91FC674A71ECA5F6C78D4BE64bE32N" TargetMode="External"/><Relationship Id="rId44" Type="http://schemas.openxmlformats.org/officeDocument/2006/relationships/hyperlink" Target="consultantplus://offline/ref=1CC0F17665FBD0AB89D431E4310827A40893CA358D5D7E5E6B3BA445FEB1636B85B81E4166DC20A9AE73C6A91FC674A71ECA5F6C78D4BE64bE3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0F17665FBD0AB89D431E4310827A40B9CC736885E7E5E6B3BA445FEB1636B97B8464D67DB3EABA06690F85Ab93AN" TargetMode="External"/><Relationship Id="rId14" Type="http://schemas.openxmlformats.org/officeDocument/2006/relationships/hyperlink" Target="consultantplus://offline/ref=1CC0F17665FBD0AB89D431E4310827A40B9CC736885E7E5E6B3BA445FEB1636B85B81E4166DC20AAAE73C6A91FC674A71ECA5F6C78D4BE64bE32N" TargetMode="External"/><Relationship Id="rId22" Type="http://schemas.openxmlformats.org/officeDocument/2006/relationships/hyperlink" Target="consultantplus://offline/ref=1CC0F17665FBD0AB89D431E4310827A40B9CC736805C7E5E6B3BA445FEB1636B97B8464D67DB3EABA06690F85Ab93AN" TargetMode="External"/><Relationship Id="rId27" Type="http://schemas.openxmlformats.org/officeDocument/2006/relationships/hyperlink" Target="consultantplus://offline/ref=1CC0F17665FBD0AB89D431E4310827A40B9FC135815C7E5E6B3BA445FEB1636B97B8464D67DB3EABA06690F85Ab93AN" TargetMode="External"/><Relationship Id="rId30" Type="http://schemas.openxmlformats.org/officeDocument/2006/relationships/hyperlink" Target="consultantplus://offline/ref=1CC0F17665FBD0AB89D431E4310827A40B9CC53488597E5E6B3BA445FEB1636B97B8464D67DB3EABA06690F85Ab93AN" TargetMode="External"/><Relationship Id="rId35" Type="http://schemas.openxmlformats.org/officeDocument/2006/relationships/hyperlink" Target="consultantplus://offline/ref=1CC0F17665FBD0AB89D431E4310827A40B9CC53488597E5E6B3BA445FEB1636B85B81E4166DC20A9AA73C6A91FC674A71ECA5F6C78D4BE64bE32N" TargetMode="External"/><Relationship Id="rId43" Type="http://schemas.openxmlformats.org/officeDocument/2006/relationships/hyperlink" Target="consultantplus://offline/ref=1CC0F17665FBD0AB89D431E4310827A4089DCA378D587E5E6B3BA445FEB1636B85B81E4166DC20A8A073C6A91FC674A71ECA5F6C78D4BE64bE32N" TargetMode="External"/><Relationship Id="rId8" Type="http://schemas.openxmlformats.org/officeDocument/2006/relationships/hyperlink" Target="consultantplus://offline/ref=1CC0F17665FBD0AB89D431E4310827A40893CA358D5D7E5E6B3BA445FEB1636B97B8464D67DB3EABA06690F85Ab93A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C0F17665FBD0AB89D431E4310827A40B9CC736885E7E5E6B3BA445FEB1636B85B81E4166DC20ABA073C6A91FC674A71ECA5F6C78D4BE64bE32N" TargetMode="External"/><Relationship Id="rId17" Type="http://schemas.openxmlformats.org/officeDocument/2006/relationships/hyperlink" Target="consultantplus://offline/ref=1CC0F17665FBD0AB89D431E4310827A40B9CC736885E7E5E6B3BA445FEB1636B85B81E4166DC20A9AE73C6A91FC674A71ECA5F6C78D4BE64bE32N" TargetMode="External"/><Relationship Id="rId25" Type="http://schemas.openxmlformats.org/officeDocument/2006/relationships/hyperlink" Target="consultantplus://offline/ref=1CC0F17665FBD0AB89D431E4310827A40B9CC736805C7E5E6B3BA445FEB1636B85B81E4166DC20AAAA73C6A91FC674A71ECA5F6C78D4BE64bE32N" TargetMode="External"/><Relationship Id="rId33" Type="http://schemas.openxmlformats.org/officeDocument/2006/relationships/hyperlink" Target="consultantplus://offline/ref=1CC0F17665FBD0AB89D431E4310827A40B9CC53488597E5E6B3BA445FEB1636B85B81E4166DC20A9A873C6A91FC674A71ECA5F6C78D4BE64bE32N" TargetMode="External"/><Relationship Id="rId38" Type="http://schemas.openxmlformats.org/officeDocument/2006/relationships/hyperlink" Target="consultantplus://offline/ref=1CC0F17665FBD0AB89D431E4310827A40B9FC63288527E5E6B3BA445FEB1636B97B8464D67DB3EABA06690F85Ab93AN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1CC0F17665FBD0AB89D431E4310827A40B9CC736805C7E5E6B3BA445FEB1636B97B8464D67DB3EABA06690F85Ab93AN" TargetMode="External"/><Relationship Id="rId41" Type="http://schemas.openxmlformats.org/officeDocument/2006/relationships/hyperlink" Target="consultantplus://offline/ref=1CC0F17665FBD0AB89D431E4310827A40893CA358D5D7E5E6B3BA445FEB1636B85B81E4166DC20A9AE73C6A91FC674A71ECA5F6C78D4BE64bE3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2</cp:revision>
  <dcterms:created xsi:type="dcterms:W3CDTF">2023-06-29T05:32:00Z</dcterms:created>
  <dcterms:modified xsi:type="dcterms:W3CDTF">2023-06-29T05:32:00Z</dcterms:modified>
</cp:coreProperties>
</file>